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vertAlign w:val="baseline"/>
        </w:rPr>
      </w:pPr>
      <w:r w:rsidDel="00000000" w:rsidR="00000000" w:rsidRPr="00000000">
        <w:rPr>
          <w:b w:val="1"/>
          <w:vertAlign w:val="baseline"/>
          <w:rtl w:val="0"/>
        </w:rPr>
        <w:t xml:space="preserve">Crescent Hill 6</w:t>
      </w:r>
      <w:r w:rsidDel="00000000" w:rsidR="00000000" w:rsidRPr="00000000">
        <w:rPr>
          <w:b w:val="1"/>
          <w:vertAlign w:val="superscript"/>
          <w:rtl w:val="0"/>
        </w:rPr>
        <w:t xml:space="preserve">th</w:t>
      </w:r>
      <w:r w:rsidDel="00000000" w:rsidR="00000000" w:rsidRPr="00000000">
        <w:rPr>
          <w:b w:val="1"/>
          <w:vertAlign w:val="baseline"/>
          <w:rtl w:val="0"/>
        </w:rPr>
        <w:t xml:space="preserve"> Grade </w:t>
      </w:r>
      <w:r w:rsidDel="00000000" w:rsidR="00000000" w:rsidRPr="00000000">
        <w:rPr>
          <w:b w:val="1"/>
          <w:rtl w:val="0"/>
        </w:rPr>
        <w:t xml:space="preserve">School Supplies </w:t>
      </w:r>
      <w:r w:rsidDel="00000000" w:rsidR="00000000" w:rsidRPr="00000000">
        <w:rPr>
          <w:b w:val="1"/>
          <w:vertAlign w:val="baseline"/>
          <w:rtl w:val="0"/>
        </w:rPr>
        <w:t xml:space="preserve">2022-23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Please bring all supplies to Meet the Teacher Day.</w:t>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Backpacks should be solid in color or have a simple pattern. Students should not have novelty key chains/charms attached to backpacks.</w:t>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color w:val="202124"/>
          <w:highlight w:val="white"/>
          <w:vertAlign w:val="baseline"/>
          <w:rtl w:val="0"/>
        </w:rPr>
        <w:t xml:space="preserve">Items marked with a * should be sent in a gallon Ziploc bag labeled with student first and last name.</w:t>
      </w:r>
      <w:r w:rsidDel="00000000" w:rsidR="00000000" w:rsidRPr="00000000">
        <w:rPr>
          <w:rtl w:val="0"/>
        </w:rPr>
      </w:r>
    </w:p>
    <w:p w:rsidR="00000000" w:rsidDel="00000000" w:rsidP="00000000" w:rsidRDefault="00000000" w:rsidRPr="00000000" w14:paraId="00000008">
      <w:pPr>
        <w:pageBreakBefore w:val="0"/>
        <w:jc w:val="both"/>
        <w:rPr>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3 single subject spiral-bound notebook (labeled with your name, labeled </w:t>
      </w:r>
      <w:r w:rsidDel="00000000" w:rsidR="00000000" w:rsidRPr="00000000">
        <w:rPr>
          <w:rtl w:val="0"/>
        </w:rPr>
        <w:t xml:space="preserve">S</w:t>
      </w:r>
      <w:r w:rsidDel="00000000" w:rsidR="00000000" w:rsidRPr="00000000">
        <w:rPr>
          <w:vertAlign w:val="baseline"/>
          <w:rtl w:val="0"/>
        </w:rPr>
        <w:t xml:space="preserve">pelling, Latin, Literature)</w:t>
      </w:r>
    </w:p>
    <w:p w:rsidR="00000000" w:rsidDel="00000000" w:rsidP="00000000" w:rsidRDefault="00000000" w:rsidRPr="00000000" w14:paraId="0000000A">
      <w:pPr>
        <w:pageBreakBefore w:val="0"/>
        <w:numPr>
          <w:ilvl w:val="0"/>
          <w:numId w:val="1"/>
        </w:numPr>
        <w:spacing w:line="276" w:lineRule="auto"/>
        <w:ind w:left="360" w:hanging="360"/>
        <w:rPr>
          <w:vertAlign w:val="baseline"/>
        </w:rPr>
      </w:pPr>
      <w:r w:rsidDel="00000000" w:rsidR="00000000" w:rsidRPr="00000000">
        <w:rPr>
          <w:vertAlign w:val="baseline"/>
          <w:rtl w:val="0"/>
        </w:rPr>
        <w:t xml:space="preserve">1 sturdy 2 inch binder with 7 pocket dividers each labeled as follows: Math, Science, Language Arts, Christian Studies, English, Classical Studies, and American Studies. This binder will remain at home for the student’s use in filing tests, handouts, etc. after we have finished them in class.  These papers will come home with students in their “To be Filed” folder.</w:t>
      </w:r>
    </w:p>
    <w:p w:rsidR="00000000" w:rsidDel="00000000" w:rsidP="00000000" w:rsidRDefault="00000000" w:rsidRPr="00000000" w14:paraId="0000000B">
      <w:pPr>
        <w:pageBreakBefore w:val="0"/>
        <w:spacing w:line="276" w:lineRule="auto"/>
        <w:ind w:left="360" w:firstLine="0"/>
        <w:rPr>
          <w:vertAlign w:val="baseline"/>
        </w:rPr>
      </w:pPr>
      <w:r w:rsidDel="00000000" w:rsidR="00000000" w:rsidRPr="00000000">
        <w:rPr>
          <w:rtl w:val="0"/>
        </w:rPr>
      </w:r>
    </w:p>
    <w:p w:rsidR="00000000" w:rsidDel="00000000" w:rsidP="00000000" w:rsidRDefault="00000000" w:rsidRPr="00000000" w14:paraId="0000000C">
      <w:pPr>
        <w:pageBreakBefore w:val="0"/>
        <w:numPr>
          <w:ilvl w:val="0"/>
          <w:numId w:val="1"/>
        </w:numPr>
        <w:spacing w:line="276" w:lineRule="auto"/>
        <w:ind w:left="360" w:hanging="360"/>
        <w:rPr>
          <w:vertAlign w:val="baseline"/>
        </w:rPr>
      </w:pPr>
      <w:r w:rsidDel="00000000" w:rsidR="00000000" w:rsidRPr="00000000">
        <w:rPr>
          <w:vertAlign w:val="baseline"/>
          <w:rtl w:val="0"/>
        </w:rPr>
        <w:t xml:space="preserve">1 one-inch binder with a pocket folder labeled as follows: The left pocket should be labeled “Homework.”  The right pocket should be labeled “To be Filed.”  This folder will travel between school and home and will house the agenda at all times. All homework should be placed in the “Homework” pocket and returned to school with the student.  The “To be Filed” folder should be emptied each night and all papers filed in the binder at home for future reference if needed.  </w:t>
      </w:r>
    </w:p>
    <w:p w:rsidR="00000000" w:rsidDel="00000000" w:rsidP="00000000" w:rsidRDefault="00000000" w:rsidRPr="00000000" w14:paraId="0000000D">
      <w:pPr>
        <w:pageBreakBefore w:val="0"/>
        <w:spacing w:line="276" w:lineRule="auto"/>
        <w:ind w:left="360" w:firstLine="0"/>
        <w:rPr>
          <w:vertAlign w:val="baseline"/>
        </w:rPr>
      </w:pPr>
      <w:r w:rsidDel="00000000" w:rsidR="00000000" w:rsidRPr="00000000">
        <w:rPr>
          <w:rtl w:val="0"/>
        </w:rPr>
      </w:r>
    </w:p>
    <w:p w:rsidR="00000000" w:rsidDel="00000000" w:rsidP="00000000" w:rsidRDefault="00000000" w:rsidRPr="00000000" w14:paraId="0000000E">
      <w:pPr>
        <w:pageBreakBefore w:val="0"/>
        <w:numPr>
          <w:ilvl w:val="0"/>
          <w:numId w:val="1"/>
        </w:numPr>
        <w:spacing w:line="276" w:lineRule="auto"/>
        <w:ind w:left="360" w:hanging="360"/>
        <w:rPr>
          <w:vertAlign w:val="baseline"/>
        </w:rPr>
      </w:pPr>
      <w:r w:rsidDel="00000000" w:rsidR="00000000" w:rsidRPr="00000000">
        <w:rPr>
          <w:rtl w:val="0"/>
        </w:rPr>
        <w:t xml:space="preserve">1</w:t>
      </w:r>
      <w:r w:rsidDel="00000000" w:rsidR="00000000" w:rsidRPr="00000000">
        <w:rPr>
          <w:vertAlign w:val="baseline"/>
          <w:rtl w:val="0"/>
        </w:rPr>
        <w:t xml:space="preserve"> bottle hand sanitizer</w:t>
      </w:r>
    </w:p>
    <w:p w:rsidR="00000000" w:rsidDel="00000000" w:rsidP="00000000" w:rsidRDefault="00000000" w:rsidRPr="00000000" w14:paraId="0000000F">
      <w:pPr>
        <w:pageBreakBefore w:val="0"/>
        <w:numPr>
          <w:ilvl w:val="0"/>
          <w:numId w:val="1"/>
        </w:numPr>
        <w:spacing w:line="276" w:lineRule="auto"/>
        <w:ind w:left="360" w:hanging="360"/>
        <w:rPr>
          <w:vertAlign w:val="baseline"/>
        </w:rPr>
      </w:pPr>
      <w:r w:rsidDel="00000000" w:rsidR="00000000" w:rsidRPr="00000000">
        <w:rPr>
          <w:vertAlign w:val="baseline"/>
          <w:rtl w:val="0"/>
        </w:rPr>
        <w:t xml:space="preserve">2 spiral bound graph notebooks, 4x4 quad ruled (labeled with your name)</w:t>
      </w:r>
    </w:p>
    <w:p w:rsidR="00000000" w:rsidDel="00000000" w:rsidP="00000000" w:rsidRDefault="00000000" w:rsidRPr="00000000" w14:paraId="00000010">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*12 thin-tip dry erase markers (black only)</w:t>
      </w:r>
    </w:p>
    <w:p w:rsidR="00000000" w:rsidDel="00000000" w:rsidP="00000000" w:rsidRDefault="00000000" w:rsidRPr="00000000" w14:paraId="00000011">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*2 red correcting pens (NO OTHER PENS, PLEASE!  Lower School students use pencils ONLY.)</w:t>
      </w:r>
    </w:p>
    <w:p w:rsidR="00000000" w:rsidDel="00000000" w:rsidP="00000000" w:rsidRDefault="00000000" w:rsidRPr="00000000" w14:paraId="00000012">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1 sock/rag/small board eraser (for individual white boards) </w:t>
      </w:r>
    </w:p>
    <w:p w:rsidR="00000000" w:rsidDel="00000000" w:rsidP="00000000" w:rsidRDefault="00000000" w:rsidRPr="00000000" w14:paraId="00000013">
      <w:pPr>
        <w:pageBreakBefore w:val="0"/>
        <w:numPr>
          <w:ilvl w:val="0"/>
          <w:numId w:val="1"/>
        </w:numPr>
        <w:spacing w:line="276" w:lineRule="auto"/>
        <w:ind w:left="360" w:hanging="360"/>
        <w:jc w:val="both"/>
        <w:rPr>
          <w:vertAlign w:val="baseline"/>
        </w:rPr>
      </w:pPr>
      <w:r w:rsidDel="00000000" w:rsidR="00000000" w:rsidRPr="00000000">
        <w:rPr>
          <w:rtl w:val="0"/>
        </w:rPr>
        <w:t xml:space="preserve">2</w:t>
      </w:r>
      <w:r w:rsidDel="00000000" w:rsidR="00000000" w:rsidRPr="00000000">
        <w:rPr>
          <w:vertAlign w:val="baseline"/>
          <w:rtl w:val="0"/>
        </w:rPr>
        <w:t xml:space="preserve"> boxes of tissues </w:t>
      </w:r>
    </w:p>
    <w:p w:rsidR="00000000" w:rsidDel="00000000" w:rsidP="00000000" w:rsidRDefault="00000000" w:rsidRPr="00000000" w14:paraId="00000014">
      <w:pPr>
        <w:pageBreakBefore w:val="0"/>
        <w:numPr>
          <w:ilvl w:val="0"/>
          <w:numId w:val="1"/>
        </w:numPr>
        <w:spacing w:line="276" w:lineRule="auto"/>
        <w:ind w:left="360" w:hanging="360"/>
        <w:jc w:val="both"/>
        <w:rPr>
          <w:vertAlign w:val="baseline"/>
        </w:rPr>
      </w:pPr>
      <w:r w:rsidDel="00000000" w:rsidR="00000000" w:rsidRPr="00000000">
        <w:rPr>
          <w:rtl w:val="0"/>
        </w:rPr>
        <w:t xml:space="preserve">1 </w:t>
      </w:r>
      <w:r w:rsidDel="00000000" w:rsidR="00000000" w:rsidRPr="00000000">
        <w:rPr>
          <w:vertAlign w:val="baseline"/>
          <w:rtl w:val="0"/>
        </w:rPr>
        <w:t xml:space="preserve">package of loose leaf paper, college ruled</w:t>
      </w:r>
    </w:p>
    <w:p w:rsidR="00000000" w:rsidDel="00000000" w:rsidP="00000000" w:rsidRDefault="00000000" w:rsidRPr="00000000" w14:paraId="00000015">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*1 pkg no. 2 pencils or mechanical pencils with extra lead (have some sharpened ready for the first day!)</w:t>
      </w:r>
    </w:p>
    <w:p w:rsidR="00000000" w:rsidDel="00000000" w:rsidP="00000000" w:rsidRDefault="00000000" w:rsidRPr="00000000" w14:paraId="00000016">
      <w:pPr>
        <w:pageBreakBefore w:val="0"/>
        <w:numPr>
          <w:ilvl w:val="0"/>
          <w:numId w:val="1"/>
        </w:numPr>
        <w:spacing w:line="276" w:lineRule="auto"/>
        <w:ind w:left="360" w:hanging="360"/>
        <w:jc w:val="both"/>
        <w:rPr>
          <w:vertAlign w:val="baseline"/>
        </w:rPr>
      </w:pPr>
      <w:r w:rsidDel="00000000" w:rsidR="00000000" w:rsidRPr="00000000">
        <w:rPr>
          <w:rtl w:val="0"/>
        </w:rPr>
        <w:t xml:space="preserve">*</w:t>
      </w:r>
      <w:r w:rsidDel="00000000" w:rsidR="00000000" w:rsidRPr="00000000">
        <w:rPr>
          <w:vertAlign w:val="baseline"/>
          <w:rtl w:val="0"/>
        </w:rPr>
        <w:t xml:space="preserve">2 large pink erasers</w:t>
      </w:r>
    </w:p>
    <w:p w:rsidR="00000000" w:rsidDel="00000000" w:rsidP="00000000" w:rsidRDefault="00000000" w:rsidRPr="00000000" w14:paraId="00000017">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*Highlighters (various colors are helpful)</w:t>
      </w:r>
    </w:p>
    <w:p w:rsidR="00000000" w:rsidDel="00000000" w:rsidP="00000000" w:rsidRDefault="00000000" w:rsidRPr="00000000" w14:paraId="00000018">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*Colored pencils for class (no twistable or erasable colored pencils; 24 pack of Crayola) </w:t>
      </w:r>
    </w:p>
    <w:p w:rsidR="00000000" w:rsidDel="00000000" w:rsidP="00000000" w:rsidRDefault="00000000" w:rsidRPr="00000000" w14:paraId="00000019">
      <w:pPr>
        <w:pageBreakBefore w:val="0"/>
        <w:numPr>
          <w:ilvl w:val="0"/>
          <w:numId w:val="1"/>
        </w:numPr>
        <w:spacing w:line="276" w:lineRule="auto"/>
        <w:ind w:left="360" w:hanging="360"/>
      </w:pPr>
      <w:r w:rsidDel="00000000" w:rsidR="00000000" w:rsidRPr="00000000">
        <w:rPr>
          <w:color w:val="222222"/>
          <w:highlight w:val="white"/>
          <w:rtl w:val="0"/>
        </w:rPr>
        <w:t xml:space="preserve">*Colored pencils for Art (no twistable or erasable colored pencils; 24 pack- NO LARGER) (please sharpen at home)</w:t>
      </w:r>
      <w:r w:rsidDel="00000000" w:rsidR="00000000" w:rsidRPr="00000000">
        <w:rPr>
          <w:rtl w:val="0"/>
        </w:rPr>
      </w:r>
    </w:p>
    <w:p w:rsidR="00000000" w:rsidDel="00000000" w:rsidP="00000000" w:rsidRDefault="00000000" w:rsidRPr="00000000" w14:paraId="0000001A">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Small, individual sharpener for color pencils</w:t>
      </w:r>
    </w:p>
    <w:p w:rsidR="00000000" w:rsidDel="00000000" w:rsidP="00000000" w:rsidRDefault="00000000" w:rsidRPr="00000000" w14:paraId="0000001B">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1 </w:t>
      </w:r>
      <w:r w:rsidDel="00000000" w:rsidR="00000000" w:rsidRPr="00000000">
        <w:rPr>
          <w:b w:val="1"/>
          <w:u w:val="single"/>
          <w:vertAlign w:val="baseline"/>
          <w:rtl w:val="0"/>
        </w:rPr>
        <w:t xml:space="preserve">small</w:t>
      </w:r>
      <w:r w:rsidDel="00000000" w:rsidR="00000000" w:rsidRPr="00000000">
        <w:rPr>
          <w:vertAlign w:val="baseline"/>
          <w:rtl w:val="0"/>
        </w:rPr>
        <w:t xml:space="preserve"> pencil box (preferably made of flexible material that snaps shut.  You can fit about 12 pencils in the box.)  </w:t>
      </w:r>
    </w:p>
    <w:p w:rsidR="00000000" w:rsidDel="00000000" w:rsidP="00000000" w:rsidRDefault="00000000" w:rsidRPr="00000000" w14:paraId="0000001C">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Pocket Oxford American Dictionary &amp;Thesaurus ISBN </w:t>
      </w:r>
      <w:r w:rsidDel="00000000" w:rsidR="00000000" w:rsidRPr="00000000">
        <w:rPr>
          <w:color w:val="111111"/>
          <w:highlight w:val="white"/>
          <w:vertAlign w:val="baseline"/>
          <w:rtl w:val="0"/>
        </w:rPr>
        <w:t xml:space="preserve">978-0199729951</w:t>
      </w:r>
      <w:r w:rsidDel="00000000" w:rsidR="00000000" w:rsidRPr="00000000">
        <w:rPr>
          <w:vertAlign w:val="baseline"/>
          <w:rtl w:val="0"/>
        </w:rPr>
        <w:t xml:space="preserve"> (same as 5</w:t>
      </w:r>
      <w:r w:rsidDel="00000000" w:rsidR="00000000" w:rsidRPr="00000000">
        <w:rPr>
          <w:vertAlign w:val="superscript"/>
          <w:rtl w:val="0"/>
        </w:rPr>
        <w:t xml:space="preserve">th</w:t>
      </w:r>
      <w:r w:rsidDel="00000000" w:rsidR="00000000" w:rsidRPr="00000000">
        <w:rPr>
          <w:vertAlign w:val="baseline"/>
          <w:rtl w:val="0"/>
        </w:rPr>
        <w:t xml:space="preserve"> grade)</w:t>
      </w:r>
    </w:p>
    <w:p w:rsidR="00000000" w:rsidDel="00000000" w:rsidP="00000000" w:rsidRDefault="00000000" w:rsidRPr="00000000" w14:paraId="0000001D">
      <w:pPr>
        <w:pageBreakBefore w:val="0"/>
        <w:numPr>
          <w:ilvl w:val="0"/>
          <w:numId w:val="1"/>
        </w:numPr>
        <w:spacing w:line="276" w:lineRule="auto"/>
        <w:ind w:left="360" w:hanging="360"/>
        <w:jc w:val="both"/>
        <w:rPr>
          <w:vertAlign w:val="baseline"/>
        </w:rPr>
      </w:pPr>
      <w:r w:rsidDel="00000000" w:rsidR="00000000" w:rsidRPr="00000000">
        <w:rPr>
          <w:vertAlign w:val="baseline"/>
          <w:rtl w:val="0"/>
        </w:rPr>
        <w:t xml:space="preserve">3 x 5 inch index cards (1 pack of 100, white only, no colors)</w:t>
      </w:r>
    </w:p>
    <w:p w:rsidR="00000000" w:rsidDel="00000000" w:rsidP="00000000" w:rsidRDefault="00000000" w:rsidRPr="00000000" w14:paraId="0000001E">
      <w:pPr>
        <w:pStyle w:val="Heading1"/>
        <w:keepNext w:val="1"/>
        <w:keepLines w:val="1"/>
        <w:pageBreakBefore w:val="0"/>
        <w:numPr>
          <w:ilvl w:val="0"/>
          <w:numId w:val="1"/>
        </w:numPr>
        <w:spacing w:after="0" w:before="0" w:line="276" w:lineRule="auto"/>
        <w:ind w:left="36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Clipboard (for outdoor Tree Studies note taking; labeled with your name)</w:t>
      </w:r>
    </w:p>
    <w:p w:rsidR="00000000" w:rsidDel="00000000" w:rsidP="00000000" w:rsidRDefault="00000000" w:rsidRPr="00000000" w14:paraId="0000001F">
      <w:pPr>
        <w:pageBreakBefore w:val="0"/>
        <w:numPr>
          <w:ilvl w:val="0"/>
          <w:numId w:val="1"/>
        </w:numPr>
        <w:spacing w:line="276" w:lineRule="auto"/>
        <w:ind w:left="360" w:hanging="360"/>
        <w:rPr>
          <w:vertAlign w:val="baseline"/>
        </w:rPr>
      </w:pPr>
      <w:r w:rsidDel="00000000" w:rsidR="00000000" w:rsidRPr="00000000">
        <w:rPr>
          <w:vertAlign w:val="baseline"/>
          <w:rtl w:val="0"/>
        </w:rPr>
        <w:t xml:space="preserve">½ inch white view binder (to be kept in music room; do not label, please)</w:t>
      </w:r>
    </w:p>
    <w:p w:rsidR="00000000" w:rsidDel="00000000" w:rsidP="00000000" w:rsidRDefault="00000000" w:rsidRPr="00000000" w14:paraId="00000020">
      <w:pPr>
        <w:pageBreakBefore w:val="0"/>
        <w:numPr>
          <w:ilvl w:val="0"/>
          <w:numId w:val="1"/>
        </w:numPr>
        <w:spacing w:line="276" w:lineRule="auto"/>
        <w:ind w:left="360" w:hanging="360"/>
        <w:rPr>
          <w:vertAlign w:val="baseline"/>
        </w:rPr>
      </w:pPr>
      <w:r w:rsidDel="00000000" w:rsidR="00000000" w:rsidRPr="00000000">
        <w:rPr>
          <w:rtl w:val="0"/>
        </w:rPr>
        <w:t xml:space="preserve">2</w:t>
      </w:r>
      <w:r w:rsidDel="00000000" w:rsidR="00000000" w:rsidRPr="00000000">
        <w:rPr>
          <w:vertAlign w:val="baseline"/>
          <w:rtl w:val="0"/>
        </w:rPr>
        <w:t xml:space="preserve"> containers wipes</w:t>
      </w: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72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